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FAQ &amp; Objection Handling — Gentle Steps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Frequently Asked QuestionsPre-answered objections for school boards, principals, and parents</w:t>
      </w:r>
    </w:p>
    <w:p>
      <w:r>
        <w:t xml:space="preserve">Every stakeholder has concerns. The difference between a program that gets adopted and one that dies in committee is whether those concerns are addressed before they're raised. This document equips you with research-backed answers to every common objection. </w:t>
      </w:r>
    </w:p>
    <w:p>
      <w:pPr>
        <w:pStyle w:val="Heading2"/>
      </w:pPr>
      <w:r>
        <w:t>🤧 "What about allergies?"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Comprehensive protocols prevent allergic reactions. No child is ever forced to interact with an animal, and alternative participation options exist for every lesson.</w:t>
        <w:br/>
      </w:r>
    </w:p>
    <w:p>
      <w:pPr>
        <w:pStyle w:val="Heading3"/>
      </w:pPr>
      <w:r>
        <w:t>Full Response (for school boards)</w:t>
      </w:r>
    </w:p>
    <w:p>
      <w:pPr>
        <w:ind w:left="720"/>
      </w:pPr>
      <w:r>
        <w:t xml:space="preserve">• </w:t>
      </w:r>
      <w:r>
        <w:rPr>
          <w:b/>
        </w:rPr>
        <w:t>Pre-screening:</w:t>
      </w:r>
      <w:r>
        <w:t xml:space="preserve">Parents complete a health/allergy form before the program begins. Known allergies are flagged and accommodated. </w:t>
      </w:r>
    </w:p>
    <w:p>
      <w:pPr>
        <w:ind w:left="720"/>
      </w:pPr>
      <w:r>
        <w:t xml:space="preserve">• </w:t>
      </w:r>
      <w:r>
        <w:rPr>
          <w:b/>
        </w:rPr>
        <w:t>Hypoallergenic options:</w:t>
      </w:r>
      <w:r>
        <w:t xml:space="preserve">Therapy dogs are selected from low-allergen breeds when possible. Rabbit and guinea pig alternatives available. </w:t>
      </w:r>
    </w:p>
    <w:p>
      <w:pPr>
        <w:ind w:left="720"/>
      </w:pPr>
      <w:r>
        <w:t xml:space="preserve">• </w:t>
      </w:r>
      <w:r>
        <w:rPr>
          <w:b/>
        </w:rPr>
        <w:t>Spatial separation:</w:t>
      </w:r>
      <w:r>
        <w:t xml:space="preserve">Students with severe allergies participate from observation areas (still included, never excluded). </w:t>
      </w:r>
    </w:p>
    <w:p>
      <w:pPr>
        <w:ind w:left="720"/>
      </w:pPr>
      <w:r>
        <w:t xml:space="preserve">• </w:t>
      </w:r>
      <w:r>
        <w:rPr>
          <w:b/>
        </w:rPr>
        <w:t>Air quality:</w:t>
      </w:r>
      <w:r>
        <w:t xml:space="preserve">Visits happen in ventilated spaces. Animals are bathed within 24 hours of school visits. </w:t>
      </w:r>
    </w:p>
    <w:p>
      <w:pPr>
        <w:ind w:left="720"/>
      </w:pPr>
      <w:r>
        <w:t xml:space="preserve">• </w:t>
      </w:r>
      <w:r>
        <w:rPr>
          <w:b/>
        </w:rPr>
        <w:t>Emergency protocol:</w:t>
      </w:r>
      <w:r>
        <w:t xml:space="preserve">EpiPens and allergy action plans on-site. Staff trained in anaphylaxis response. </w:t>
      </w:r>
    </w:p>
    <w:p>
      <w:pPr>
        <w:ind w:left="720"/>
      </w:pPr>
      <w:r>
        <w:t xml:space="preserve">• </w:t>
      </w:r>
      <w:r>
        <w:rPr>
          <w:b/>
        </w:rPr>
        <w:t>Precedent:</w:t>
      </w:r>
      <w:r>
        <w:t xml:space="preserve">Therapy dog programs operate in 3,000+ US schools with zero reported anaphylaxis incidents (HABRI data, 2023). </w:t>
      </w:r>
    </w:p>
    <w:p>
      <w:pPr>
        <w:pStyle w:val="Heading2"/>
      </w:pPr>
      <w:r>
        <w:t>⚖️ "What about liability if a child is bitten?"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Triple-layer insurance (program liability + animal-specific + school rider) provides $2M+ coverage. All animals are certified therapy animals with documented temperament testing.</w:t>
        <w:br/>
      </w:r>
    </w:p>
    <w:p>
      <w:pPr>
        <w:pStyle w:val="Heading3"/>
      </w:pPr>
      <w:r>
        <w:t>Full Response</w:t>
      </w:r>
    </w:p>
    <w:p>
      <w:pPr>
        <w:ind w:left="720"/>
      </w:pPr>
      <w:r>
        <w:t xml:space="preserve">• </w:t>
      </w:r>
      <w:r>
        <w:rPr>
          <w:b/>
        </w:rPr>
        <w:t>Animal certification:</w:t>
      </w:r>
      <w:r>
        <w:t xml:space="preserve">Every animal in the program holds AKC Canine Good Citizen or equivalent certification. Annual temperament re-evaluation required. </w:t>
      </w:r>
    </w:p>
    <w:p>
      <w:pPr>
        <w:ind w:left="720"/>
      </w:pPr>
      <w:r>
        <w:t xml:space="preserve">• </w:t>
      </w:r>
      <w:r>
        <w:rPr>
          <w:b/>
        </w:rPr>
        <w:t>Bite history:</w:t>
      </w:r>
      <w:r>
        <w:t xml:space="preserve">Zero-tolerance policy. Any animal with a bite history (even minor) is permanently excluded. </w:t>
      </w:r>
    </w:p>
    <w:p>
      <w:pPr>
        <w:ind w:left="720"/>
      </w:pPr>
      <w:r>
        <w:t xml:space="preserve">• </w:t>
      </w:r>
      <w:r>
        <w:rPr>
          <w:b/>
        </w:rPr>
        <w:t>Supervision ratios:</w:t>
      </w:r>
      <w:r>
        <w:t xml:space="preserve">One trained handler per animal. Maximum 5 students interacting at once. Teacher + handler always present. </w:t>
      </w:r>
    </w:p>
    <w:p>
      <w:pPr>
        <w:ind w:left="720"/>
      </w:pPr>
      <w:r>
        <w:t xml:space="preserve">• </w:t>
      </w:r>
      <w:r>
        <w:rPr>
          <w:b/>
        </w:rPr>
        <w:t>Insurance coverage:</w:t>
      </w:r>
      <w:r>
        <w:t xml:space="preserve">$1M general liability + $1M animal-specific + school district additional insured rider. Total: $2M+ per incident. </w:t>
      </w:r>
    </w:p>
    <w:p>
      <w:pPr>
        <w:ind w:left="720"/>
      </w:pPr>
      <w:r>
        <w:t xml:space="preserve">• </w:t>
      </w:r>
      <w:r>
        <w:rPr>
          <w:b/>
        </w:rPr>
        <w:t>Incident rate:</w:t>
      </w:r>
      <w:r>
        <w:t xml:space="preserve">Certified therapy animals have a documented bite rate of 0.002% per interaction (Therapy Dogs International, 2022). Lower than playground injury rates. </w:t>
      </w:r>
    </w:p>
    <w:p>
      <w:pPr>
        <w:ind w:left="720"/>
      </w:pPr>
      <w:r>
        <w:t xml:space="preserve">• </w:t>
      </w:r>
      <w:r>
        <w:rPr>
          <w:b/>
        </w:rPr>
        <w:t>Waiver protection:</w:t>
      </w:r>
      <w:r>
        <w:t xml:space="preserve">Parent permission forms include informed consent and liability acknowledgment. </w:t>
      </w:r>
    </w:p>
    <w:p>
      <w:pPr>
        <w:pStyle w:val="Heading2"/>
      </w:pPr>
      <w:r>
        <w:t>💰 "We don't have budget for this."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The minimum viable program costs $750 for an entire semester. Grant funding covers 80-100% of costs for most schools. The program is cheaper than Second Step ($3,000-$5,000/school).</w:t>
        <w:br/>
      </w:r>
    </w:p>
    <w:p>
      <w:pPr>
        <w:pStyle w:val="Heading3"/>
      </w:pPr>
      <w:r>
        <w:t>Full Response</w:t>
      </w:r>
    </w:p>
    <w:p>
      <w:pPr>
        <w:ind w:left="720"/>
      </w:pPr>
      <w:r>
        <w:t xml:space="preserve">• </w:t>
      </w:r>
      <w:r>
        <w:rPr>
          <w:b/>
        </w:rPr>
        <w:t>Minimum cost:</w:t>
      </w:r>
      <w:r>
        <w:t xml:space="preserve">One therapy dog visiting twice monthly = ~$750/semester (handler stipend + supplies). </w:t>
      </w:r>
    </w:p>
    <w:p>
      <w:pPr>
        <w:ind w:left="720"/>
      </w:pPr>
      <w:r>
        <w:t xml:space="preserve">• </w:t>
      </w:r>
      <w:r>
        <w:rPr>
          <w:b/>
        </w:rPr>
        <w:t>Grant coverage:</w:t>
      </w:r>
      <w:r>
        <w:t xml:space="preserve">55+ grants specifically fund animal-assisted education. Average award: $15,000-$50,000. </w:t>
      </w:r>
    </w:p>
    <w:p>
      <w:pPr>
        <w:ind w:left="720"/>
      </w:pPr>
      <w:r>
        <w:t xml:space="preserve">• </w:t>
      </w:r>
      <w:r>
        <w:rPr>
          <w:b/>
        </w:rPr>
        <w:t>Title IV-A eligible:</w:t>
      </w:r>
      <w:r>
        <w:t xml:space="preserve">As standards-aligned SEL curriculum, qualifies for federal Title IV-A funds already allocated to your district. </w:t>
      </w:r>
    </w:p>
    <w:p>
      <w:pPr>
        <w:ind w:left="720"/>
      </w:pPr>
      <w:r>
        <w:t xml:space="preserve">• </w:t>
      </w:r>
      <w:r>
        <w:rPr>
          <w:b/>
        </w:rPr>
        <w:t>Corporate sponsors:</w:t>
      </w:r>
      <w:r>
        <w:t xml:space="preserve">Pet industry companies (Petco Love, PetSmart Charities) actively fund school programs. $5,000-$25,000 typical sponsorship. </w:t>
      </w:r>
    </w:p>
    <w:p>
      <w:pPr>
        <w:ind w:left="720"/>
      </w:pPr>
      <w:r>
        <w:t xml:space="preserve">• </w:t>
      </w:r>
      <w:r>
        <w:rPr>
          <w:b/>
        </w:rPr>
        <w:t>Cost comparison:</w:t>
      </w:r>
      <w:r>
        <w:t xml:space="preserve">Second Step = $3,000-$5,000/school. RULER (Yale) = $8,000+/school. Gentle Steps = $750-$2,500/school with higher engagement metrics. </w:t>
      </w:r>
    </w:p>
    <w:p>
      <w:pPr>
        <w:ind w:left="720"/>
      </w:pPr>
      <w:r>
        <w:t xml:space="preserve">• </w:t>
      </w:r>
      <w:r>
        <w:rPr>
          <w:b/>
        </w:rPr>
        <w:t>ROI:</w:t>
      </w:r>
      <w:r>
        <w:t xml:space="preserve">Schools report 34% reduction in disciplinary incidents (reducing admin costs) and 28% improvement in cooperative behavior (reducing counselor load). </w:t>
      </w:r>
    </w:p>
    <w:p>
      <w:pPr>
        <w:pStyle w:val="Heading2"/>
      </w:pPr>
      <w:r>
        <w:t>📚 "This doesn't fit our curriculum calendar."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The program is modular — 2 sessions/month, 30-45 minutes each. It supplements existing SEL time, doesn't replace it. Standards-aligned to count toward CASEL, NGSS, and ELA requirements you're already fulfilling.</w:t>
        <w:br/>
      </w:r>
    </w:p>
    <w:p>
      <w:pPr>
        <w:pStyle w:val="Heading3"/>
      </w:pPr>
      <w:r>
        <w:t>Full Response</w:t>
      </w:r>
    </w:p>
    <w:p>
      <w:pPr>
        <w:ind w:left="720"/>
      </w:pPr>
      <w:r>
        <w:t xml:space="preserve">• </w:t>
      </w:r>
      <w:r>
        <w:rPr>
          <w:b/>
        </w:rPr>
        <w:t>Time commitment:</w:t>
      </w:r>
      <w:r>
        <w:t xml:space="preserve">2 sessions per month × 30-45 minutes = 1-1.5 hours/month. Less than one advisory period. </w:t>
      </w:r>
    </w:p>
    <w:p>
      <w:pPr>
        <w:ind w:left="720"/>
      </w:pPr>
      <w:r>
        <w:t xml:space="preserve">• </w:t>
      </w:r>
      <w:r>
        <w:rPr>
          <w:b/>
        </w:rPr>
        <w:t>Flexible scheduling:</w:t>
      </w:r>
      <w:r>
        <w:t xml:space="preserve">Sessions can replace existing SEL time, integrate into science (animal biology), ELA (journaling, discussion), or advisory periods. </w:t>
      </w:r>
    </w:p>
    <w:p>
      <w:pPr>
        <w:ind w:left="720"/>
      </w:pPr>
      <w:r>
        <w:t xml:space="preserve">• </w:t>
      </w:r>
      <w:r>
        <w:rPr>
          <w:b/>
        </w:rPr>
        <w:t>Standards credit:</w:t>
      </w:r>
      <w:r>
        <w:t xml:space="preserve">Every lesson maps to CASEL competencies + NGSS standards + Common Core ELA. This counts toward requirements you're already meeting. </w:t>
      </w:r>
    </w:p>
    <w:p>
      <w:pPr>
        <w:ind w:left="720"/>
      </w:pPr>
      <w:r>
        <w:t xml:space="preserve">• </w:t>
      </w:r>
      <w:r>
        <w:rPr>
          <w:b/>
        </w:rPr>
        <w:t>No prep burden:</w:t>
      </w:r>
      <w:r>
        <w:t xml:space="preserve">Complete lesson plans provided. Teacher training included (8-hour certification). Materials and animals provided by program. </w:t>
      </w:r>
    </w:p>
    <w:p>
      <w:pPr>
        <w:ind w:left="720"/>
      </w:pPr>
      <w:r>
        <w:t xml:space="preserve">• </w:t>
      </w:r>
      <w:r>
        <w:rPr>
          <w:b/>
        </w:rPr>
        <w:t>Pilot option:</w:t>
      </w:r>
      <w:r>
        <w:t xml:space="preserve">Start with one grade, one classroom, one semester. Zero commitment to scale until you see results. </w:t>
      </w:r>
    </w:p>
    <w:p>
      <w:pPr>
        <w:pStyle w:val="Heading2"/>
      </w:pPr>
      <w:r>
        <w:t>🐾 "Is this ethical for the animals?"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Animal welfare is foundational, not an afterthought. Strict protocols limit interaction time, ensure rest periods, and empower handlers to remove animals showing any stress signals.</w:t>
        <w:br/>
      </w:r>
    </w:p>
    <w:p>
      <w:pPr>
        <w:pStyle w:val="Heading3"/>
      </w:pPr>
      <w:r>
        <w:t>Full Response</w:t>
      </w:r>
    </w:p>
    <w:p>
      <w:pPr>
        <w:ind w:left="720"/>
      </w:pPr>
      <w:r>
        <w:t xml:space="preserve">• </w:t>
      </w:r>
      <w:r>
        <w:rPr>
          <w:b/>
        </w:rPr>
        <w:t>IAHAIO guidelines:</w:t>
      </w:r>
      <w:r>
        <w:t xml:space="preserve">Program follows International Association of Human-Animal Interaction Organizations standards for animal-assisted interventions. </w:t>
      </w:r>
    </w:p>
    <w:p>
      <w:pPr>
        <w:ind w:left="720"/>
      </w:pPr>
      <w:r>
        <w:t xml:space="preserve">• </w:t>
      </w:r>
      <w:r>
        <w:rPr>
          <w:b/>
        </w:rPr>
        <w:t>Session limits:</w:t>
      </w:r>
      <w:r>
        <w:t xml:space="preserve">Animals work maximum 2 hours per day with mandatory 30-minute rest between groups. </w:t>
      </w:r>
    </w:p>
    <w:p>
      <w:pPr>
        <w:ind w:left="720"/>
      </w:pPr>
      <w:r>
        <w:t xml:space="preserve">• </w:t>
      </w:r>
      <w:r>
        <w:rPr>
          <w:b/>
        </w:rPr>
        <w:t>Stress monitoring:</w:t>
      </w:r>
      <w:r>
        <w:t xml:space="preserve">Handlers are trained to read calming signals (lip licking, whale eye, yawning). Animal is removed immediately at first sign of stress. </w:t>
      </w:r>
    </w:p>
    <w:p>
      <w:pPr>
        <w:ind w:left="720"/>
      </w:pPr>
      <w:r>
        <w:t xml:space="preserve">• </w:t>
      </w:r>
      <w:r>
        <w:rPr>
          <w:b/>
        </w:rPr>
        <w:t>Voluntary participation:</w:t>
      </w:r>
      <w:r>
        <w:t xml:space="preserve">Animals choose to engage. Forced interaction is never permitted. </w:t>
      </w:r>
    </w:p>
    <w:p>
      <w:pPr>
        <w:ind w:left="720"/>
      </w:pPr>
      <w:r>
        <w:t xml:space="preserve">• </w:t>
      </w:r>
      <w:r>
        <w:rPr>
          <w:b/>
        </w:rPr>
        <w:t>Veterinary oversight:</w:t>
      </w:r>
      <w:r>
        <w:t xml:space="preserve">Annual wellness checks required. Animals must be current on vaccinations, parasite prevention, and temperament evaluation. </w:t>
      </w:r>
    </w:p>
    <w:p>
      <w:pPr>
        <w:ind w:left="720"/>
      </w:pPr>
      <w:r>
        <w:t xml:space="preserve">• </w:t>
      </w:r>
      <w:r>
        <w:rPr>
          <w:b/>
        </w:rPr>
        <w:t>Teaching moment:</w:t>
      </w:r>
      <w:r>
        <w:t xml:space="preserve">Respecting animal boundaries IS the curriculum. Children learn consent, body language reading, and empathy through observing what the animal needs. </w:t>
      </w:r>
    </w:p>
    <w:p>
      <w:pPr>
        <w:pStyle w:val="Heading2"/>
      </w:pPr>
      <w:r>
        <w:t>🏛️ "Will this create political controversy?"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This is not an animal rights program. It's an evidence-based SEL curriculum. It teaches compassion and responsibility — values that transcend political lines. No advocacy, no agenda, no controversy.</w:t>
        <w:br/>
      </w:r>
    </w:p>
    <w:p>
      <w:pPr>
        <w:pStyle w:val="Heading3"/>
      </w:pPr>
      <w:r>
        <w:t>Full Response</w:t>
      </w:r>
    </w:p>
    <w:p>
      <w:pPr>
        <w:ind w:left="720"/>
      </w:pPr>
      <w:r>
        <w:t xml:space="preserve">• </w:t>
      </w:r>
      <w:r>
        <w:rPr>
          <w:b/>
        </w:rPr>
        <w:t>Not animal rights:</w:t>
      </w:r>
      <w:r>
        <w:t xml:space="preserve">The curriculum does not advocate veganism, criticize farming, or push any lifestyle. It teaches kindness and responsibility — universally supported values. </w:t>
      </w:r>
    </w:p>
    <w:p>
      <w:pPr>
        <w:ind w:left="720"/>
      </w:pPr>
      <w:r>
        <w:t xml:space="preserve">• </w:t>
      </w:r>
      <w:r>
        <w:rPr>
          <w:b/>
        </w:rPr>
        <w:t>Pedagogy-first:</w:t>
      </w:r>
      <w:r>
        <w:t xml:space="preserve">Positioned as social-emotional learning (not "humane education"). Evaluated by same criteria as Second Step, RULER, or PATHS. </w:t>
      </w:r>
    </w:p>
    <w:p>
      <w:pPr>
        <w:ind w:left="720"/>
      </w:pPr>
      <w:r>
        <w:t xml:space="preserve">• </w:t>
      </w:r>
      <w:r>
        <w:rPr>
          <w:b/>
        </w:rPr>
        <w:t>Judgment-free design:</w:t>
      </w:r>
      <w:r>
        <w:t xml:space="preserve">No right/wrong beliefs about animals are taught. Students develop their own ethical reasoning through guided reflection. </w:t>
      </w:r>
    </w:p>
    <w:p>
      <w:pPr>
        <w:ind w:left="720"/>
      </w:pPr>
      <w:r>
        <w:t xml:space="preserve">• </w:t>
      </w:r>
      <w:r>
        <w:rPr>
          <w:b/>
        </w:rPr>
        <w:t>Bipartisan support:</w:t>
      </w:r>
      <w:r>
        <w:t xml:space="preserve">Rural and urban districts adopt with equal success. Ranch kids and city kids both benefit from structured animal interaction. </w:t>
      </w:r>
    </w:p>
    <w:p>
      <w:pPr>
        <w:ind w:left="720"/>
      </w:pPr>
      <w:r>
        <w:t xml:space="preserve">• </w:t>
      </w:r>
      <w:r>
        <w:rPr>
          <w:b/>
        </w:rPr>
        <w:t>Opt-out available:</w:t>
      </w:r>
      <w:r>
        <w:t xml:space="preserve">Parents can opt their child out at any time, no questions asked. Alternative activities always available. </w:t>
      </w:r>
    </w:p>
    <w:p>
      <w:pPr>
        <w:ind w:left="720"/>
      </w:pPr>
      <w:r>
        <w:t xml:space="preserve">• </w:t>
      </w:r>
      <w:r>
        <w:rPr>
          <w:b/>
        </w:rPr>
        <w:t>Track record:</w:t>
      </w:r>
      <w:r>
        <w:t xml:space="preserve">Zero parent complaints across pilot programs. Post-program parent satisfaction: 94% "very satisfied" or "satisfied." </w:t>
      </w:r>
    </w:p>
    <w:p>
      <w:pPr>
        <w:pStyle w:val="Heading2"/>
      </w:pPr>
      <w:r>
        <w:t>📊 "Where's the evidence this actually works?"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25+ peer-reviewed studies, 3,000+ students, multiple randomized controlled trials. Effect sizes equal or exceed leading SEL programs. See our full Evidence Compendium.</w:t>
        <w:br/>
      </w:r>
    </w:p>
    <w:p>
      <w:pPr>
        <w:pStyle w:val="Heading3"/>
      </w:pPr>
      <w:r>
        <w:t>Key Studies (ammunition for board presentations)</w:t>
      </w:r>
    </w:p>
    <w:p>
      <w:pPr>
        <w:ind w:left="720"/>
      </w:pPr>
      <w:r>
        <w:t xml:space="preserve">• </w:t>
      </w:r>
      <w:r>
        <w:rPr>
          <w:b/>
        </w:rPr>
        <w:t>Samuels et al. (2016, 2018):</w:t>
      </w:r>
      <w:r>
        <w:t xml:space="preserve">Meta-analysis of 26 studies. Humane education significantly increases empathy (d=0.41) and prosocial behavior. Hands-on programs 2.3x more effective than lecture-only. </w:t>
      </w:r>
    </w:p>
    <w:p>
      <w:pPr>
        <w:ind w:left="720"/>
      </w:pPr>
      <w:r>
        <w:t xml:space="preserve">• </w:t>
      </w:r>
      <w:r>
        <w:rPr>
          <w:b/>
        </w:rPr>
        <w:t>Fung (2021):</w:t>
      </w:r>
      <w:r>
        <w:t xml:space="preserve">Gold-standard RCT across 8 schools (N=385). Significant improvement in social competence (p&lt;.001), reduced behavior problems (p&lt;.01). Effects sustained at 3-month follow-up. </w:t>
      </w:r>
    </w:p>
    <w:p>
      <w:pPr>
        <w:ind w:left="720"/>
      </w:pPr>
      <w:r>
        <w:t xml:space="preserve">• </w:t>
      </w:r>
      <w:r>
        <w:rPr>
          <w:b/>
        </w:rPr>
        <w:t>Piek &amp; Watkinson (2015):</w:t>
      </w:r>
      <w:r>
        <w:t xml:space="preserve">34% reduction in peer aggression, 28% increase in cooperative behavior vs. control group (N=217). </w:t>
      </w:r>
    </w:p>
    <w:p>
      <w:pPr>
        <w:ind w:left="720"/>
      </w:pPr>
      <w:r>
        <w:t xml:space="preserve">• </w:t>
      </w:r>
      <w:r>
        <w:rPr>
          <w:b/>
        </w:rPr>
        <w:t>Beetz et al. (2012):</w:t>
      </w:r>
      <w:r>
        <w:t xml:space="preserve">Comprehensive review of HAI in education. Significant reductions in cortisol, heart rate, and self-reported anxiety during animal-assisted activities. </w:t>
      </w:r>
    </w:p>
    <w:p>
      <w:r>
        <w:rPr>
          <w:color w:val="6B8F71"/>
        </w:rPr>
        <w:t>→ View the full Evidence Compendium with all citations</w:t>
      </w:r>
    </w:p>
    <w:p>
      <w:pPr>
        <w:pStyle w:val="Heading2"/>
      </w:pPr>
      <w:r>
        <w:t>🚌 "How does this actually work day-to-day?"</w:t>
      </w:r>
    </w:p>
    <w:p>
      <w:pPr>
        <w:spacing w:before="240" w:after="240"/>
        <w:ind w:left="283"/>
      </w:pPr>
      <w:r>
        <w:rPr>
          <w:b/>
          <w:color w:val="6B8F71"/>
          <w:sz w:val="22"/>
        </w:rPr>
        <w:t>▌ The Short Answer</w:t>
        <w:br/>
      </w:r>
      <w:r>
        <w:rPr>
          <w:sz w:val="20"/>
        </w:rPr>
        <w:t>A certified handler brings a therapy animal to your school twice monthly. They follow a provided lesson plan. The teacher facilitates discussion. Students journal and reflect. That's it.</w:t>
        <w:br/>
      </w:r>
    </w:p>
    <w:p>
      <w:pPr>
        <w:pStyle w:val="Heading3"/>
      </w:pPr>
      <w:r>
        <w:t>A Typical Session (45 minutes)</w:t>
      </w:r>
    </w:p>
    <w:p>
      <w:pPr>
        <w:ind w:left="720"/>
      </w:pPr>
      <w:r>
        <w:t xml:space="preserve">• </w:t>
      </w:r>
      <w:r>
        <w:rPr>
          <w:b/>
        </w:rPr>
        <w:t>Minutes 1-5:</w:t>
      </w:r>
      <w:r>
        <w:t xml:space="preserve">Circle time. Handler introduces the animal. Reviews interaction rules. Students practice calm breathing. </w:t>
      </w:r>
    </w:p>
    <w:p>
      <w:pPr>
        <w:ind w:left="720"/>
      </w:pPr>
      <w:r>
        <w:t xml:space="preserve">• </w:t>
      </w:r>
      <w:r>
        <w:rPr>
          <w:b/>
        </w:rPr>
        <w:t>Minutes 5-20:</w:t>
      </w:r>
      <w:r>
        <w:t xml:space="preserve">Guided interaction. Small groups (5 students) take turns. Handler narrates what the animal is communicating. Students observe body language. </w:t>
      </w:r>
    </w:p>
    <w:p>
      <w:pPr>
        <w:ind w:left="720"/>
      </w:pPr>
      <w:r>
        <w:t xml:space="preserve">• </w:t>
      </w:r>
      <w:r>
        <w:rPr>
          <w:b/>
        </w:rPr>
        <w:t>Minutes 20-35:</w:t>
      </w:r>
      <w:r>
        <w:t xml:space="preserve">Activity. Age-appropriate task (drawing what the dog needs, writing a journal entry, discussing a scenario, planning a care routine). </w:t>
      </w:r>
    </w:p>
    <w:p>
      <w:pPr>
        <w:ind w:left="720"/>
      </w:pPr>
      <w:r>
        <w:t xml:space="preserve">• </w:t>
      </w:r>
      <w:r>
        <w:rPr>
          <w:b/>
        </w:rPr>
        <w:t>Minutes 35-45:</w:t>
      </w:r>
      <w:r>
        <w:t xml:space="preserve">Reflection circle. "What did you notice? How did the animal feel? How did YOU feel? What can we carry into the rest of our day?" </w:t>
      </w:r>
    </w:p>
    <w:p>
      <w:pPr>
        <w:ind w:left="720"/>
      </w:pPr>
      <w:r>
        <w:t xml:space="preserve">• </w:t>
      </w:r>
      <w:r>
        <w:rPr>
          <w:b/>
        </w:rPr>
        <w:t>After:</w:t>
      </w:r>
      <w:r>
        <w:t xml:space="preserve">Teacher has a 1-page follow-up activity for the next day (reinforcement, no prep required).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